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3DCB4" w14:textId="152FC08B" w:rsidR="00EB5A61" w:rsidRPr="00EB5A61" w:rsidRDefault="00EB5A61">
      <w:r w:rsidRPr="0087452E">
        <w:rPr>
          <w:rFonts w:ascii="Times New Roman" w:hAnsi="Times New Roman" w:cs="Times New Roman"/>
          <w:b/>
          <w:noProof/>
          <w:sz w:val="24"/>
          <w:szCs w:val="24"/>
        </w:rPr>
        <w:drawing>
          <wp:inline distT="0" distB="0" distL="0" distR="0" wp14:anchorId="46132069" wp14:editId="66CF3E26">
            <wp:extent cx="5943600" cy="742950"/>
            <wp:effectExtent l="0" t="0" r="0" b="0"/>
            <wp:docPr id="1" name="Picture 1" descr="MRS Logo 1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S Logo 1 Colo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42950"/>
                    </a:xfrm>
                    <a:prstGeom prst="rect">
                      <a:avLst/>
                    </a:prstGeom>
                    <a:noFill/>
                    <a:ln>
                      <a:noFill/>
                    </a:ln>
                  </pic:spPr>
                </pic:pic>
              </a:graphicData>
            </a:graphic>
          </wp:inline>
        </w:drawing>
      </w:r>
    </w:p>
    <w:p w14:paraId="2B36A3CF" w14:textId="77777777" w:rsidR="00EB5A61" w:rsidRPr="00315848" w:rsidRDefault="00EB5A61" w:rsidP="00315848">
      <w:pPr>
        <w:jc w:val="center"/>
        <w:rPr>
          <w:b/>
          <w:i/>
          <w:sz w:val="24"/>
          <w:szCs w:val="24"/>
        </w:rPr>
      </w:pPr>
      <w:r w:rsidRPr="00EB5A61">
        <w:rPr>
          <w:b/>
          <w:i/>
          <w:sz w:val="24"/>
          <w:szCs w:val="24"/>
        </w:rPr>
        <w:t>Financial Conflict of Interest (FCOI) Disclosure Form</w:t>
      </w:r>
    </w:p>
    <w:p w14:paraId="6A36FB70" w14:textId="25EE36A8" w:rsidR="00EB5A61" w:rsidRDefault="003435A3" w:rsidP="00EB5A61">
      <w:r>
        <w:t xml:space="preserve">The Materials Research Society (MRS) maintains a Financial Conflict of Interest policy </w:t>
      </w:r>
      <w:r w:rsidR="002E5FFE">
        <w:t>in order to maintain institutional compliance and eligibility for the application of and receipt of federal funding, including grants, sub awards and cooperative agreements</w:t>
      </w:r>
      <w:r>
        <w:t xml:space="preserve">.  Please refer to the Materials Research Society’s </w:t>
      </w:r>
      <w:r w:rsidR="007E7735">
        <w:t xml:space="preserve">Financial Conflict of Interest </w:t>
      </w:r>
      <w:r>
        <w:t>policy</w:t>
      </w:r>
      <w:r w:rsidR="007E7735">
        <w:t xml:space="preserve"> and investigator requirements</w:t>
      </w:r>
      <w:r>
        <w:t xml:space="preserve"> at</w:t>
      </w:r>
      <w:r w:rsidR="00900CBE">
        <w:t xml:space="preserve"> </w:t>
      </w:r>
      <w:hyperlink r:id="rId12" w:history="1">
        <w:r w:rsidR="00900CBE" w:rsidRPr="00F9702B">
          <w:rPr>
            <w:rStyle w:val="Hyperlink"/>
          </w:rPr>
          <w:t>https://mrs.org/about-mrs/the-society/annual-reports/financial-disclosures-and-conflict-of-interest/</w:t>
        </w:r>
      </w:hyperlink>
      <w:r w:rsidR="00900CBE">
        <w:t xml:space="preserve">. </w:t>
      </w:r>
      <w:r w:rsidR="00EB5A61">
        <w:t xml:space="preserve">The </w:t>
      </w:r>
      <w:r>
        <w:t xml:space="preserve">Investigator and </w:t>
      </w:r>
      <w:r w:rsidR="00EB5A61">
        <w:t>Institution</w:t>
      </w:r>
      <w:r>
        <w:t xml:space="preserve"> acknowledges and</w:t>
      </w:r>
      <w:r w:rsidR="00EB5A61">
        <w:t xml:space="preserve"> agrees to abide by Materials Research Society policy</w:t>
      </w:r>
      <w:r>
        <w:t xml:space="preserve"> as reflected by the attestation below</w:t>
      </w:r>
      <w:r w:rsidR="00EB5A61">
        <w:t xml:space="preserve">. </w:t>
      </w:r>
    </w:p>
    <w:p w14:paraId="1E2B658B" w14:textId="77777777" w:rsidR="00EB5A61" w:rsidRDefault="00EB5A61" w:rsidP="00EB5A61">
      <w:pPr>
        <w:spacing w:after="0" w:line="480" w:lineRule="auto"/>
      </w:pPr>
      <w:r>
        <w:t xml:space="preserve">Name of Investigator completing the form: </w:t>
      </w:r>
      <w:r>
        <w:softHyphen/>
      </w:r>
      <w:r>
        <w:softHyphen/>
      </w:r>
      <w:r>
        <w:softHyphen/>
      </w:r>
      <w:r>
        <w:softHyphen/>
      </w:r>
      <w:r>
        <w:softHyphen/>
      </w:r>
      <w:r>
        <w:softHyphen/>
      </w:r>
      <w:r>
        <w:softHyphen/>
      </w:r>
      <w:r>
        <w:softHyphen/>
      </w:r>
      <w:r>
        <w:softHyphen/>
      </w:r>
      <w:r>
        <w:softHyphen/>
      </w:r>
      <w:r>
        <w:softHyphen/>
      </w:r>
      <w:r>
        <w:softHyphen/>
        <w:t>_______________________________________________</w:t>
      </w:r>
    </w:p>
    <w:p w14:paraId="01E341D1" w14:textId="0C00F011" w:rsidR="00EB5A61" w:rsidRDefault="00EB5A61" w:rsidP="00EB5A61">
      <w:pPr>
        <w:spacing w:after="0" w:line="480" w:lineRule="auto"/>
      </w:pPr>
      <w:r>
        <w:t>Investigator email address</w:t>
      </w:r>
      <w:r w:rsidR="00147B27">
        <w:t>: _</w:t>
      </w:r>
      <w:r>
        <w:t>______________________    Investigator Phone</w:t>
      </w:r>
      <w:r w:rsidR="00147B27">
        <w:t>: _</w:t>
      </w:r>
      <w:r>
        <w:t>______________</w:t>
      </w:r>
    </w:p>
    <w:p w14:paraId="0660AADF" w14:textId="5956520C" w:rsidR="00EB5A61" w:rsidRDefault="00EB5A61" w:rsidP="00EB5A61">
      <w:pPr>
        <w:spacing w:after="0" w:line="480" w:lineRule="auto"/>
      </w:pPr>
      <w:r>
        <w:t>Title of Grant</w:t>
      </w:r>
      <w:r w:rsidR="00147B27">
        <w:t>: _</w:t>
      </w:r>
      <w:r>
        <w:t>_________________________________________________________________________</w:t>
      </w:r>
    </w:p>
    <w:p w14:paraId="57328000" w14:textId="77777777" w:rsidR="00147B27" w:rsidRDefault="00147B27" w:rsidP="00FF39FE">
      <w:pPr>
        <w:spacing w:after="0" w:line="240" w:lineRule="auto"/>
      </w:pPr>
    </w:p>
    <w:p w14:paraId="4587EC7A" w14:textId="197C78C9" w:rsidR="00FF39FE" w:rsidRPr="00315848" w:rsidRDefault="00FF39FE" w:rsidP="00FF39FE">
      <w:pPr>
        <w:spacing w:after="0" w:line="240" w:lineRule="auto"/>
      </w:pPr>
      <w:r w:rsidRPr="00315848">
        <w:t>A “Significant Financial Interest” (SFI) is defined as the receipt by you, your spouse, or your dependent children of any of the following</w:t>
      </w:r>
      <w:r w:rsidR="00E72DC7">
        <w:t xml:space="preserve"> that is related to your institutional responsibilities</w:t>
      </w:r>
      <w:r w:rsidRPr="00315848">
        <w:t xml:space="preserve">: </w:t>
      </w:r>
    </w:p>
    <w:p w14:paraId="0A87EF63" w14:textId="77777777" w:rsidR="00FF39FE" w:rsidRPr="00315848" w:rsidRDefault="00FF39FE" w:rsidP="00FF39FE">
      <w:pPr>
        <w:pStyle w:val="ListParagraph"/>
        <w:numPr>
          <w:ilvl w:val="0"/>
          <w:numId w:val="2"/>
        </w:numPr>
        <w:spacing w:after="0" w:line="240" w:lineRule="auto"/>
      </w:pPr>
      <w:r w:rsidRPr="00315848">
        <w:rPr>
          <w:b/>
        </w:rPr>
        <w:t>Income that exceeds $5,000</w:t>
      </w:r>
      <w:r w:rsidRPr="00315848">
        <w:t xml:space="preserve"> from any outside entity, measured on a rolling 12‐month basis. </w:t>
      </w:r>
    </w:p>
    <w:p w14:paraId="1BF762D0" w14:textId="77777777" w:rsidR="00FF39FE" w:rsidRPr="00315848" w:rsidRDefault="00FF39FE" w:rsidP="00FF39FE">
      <w:pPr>
        <w:spacing w:after="0" w:line="240" w:lineRule="auto"/>
        <w:ind w:firstLine="720"/>
      </w:pPr>
      <w:r w:rsidRPr="00315848">
        <w:t>This may be one payment from a particular company of more than $5000, or multiple</w:t>
      </w:r>
    </w:p>
    <w:p w14:paraId="7C9681BA" w14:textId="77777777" w:rsidR="00FF39FE" w:rsidRPr="00315848" w:rsidRDefault="00FF39FE" w:rsidP="00FF39FE">
      <w:pPr>
        <w:spacing w:after="0" w:line="240" w:lineRule="auto"/>
        <w:ind w:firstLine="720"/>
      </w:pPr>
      <w:r w:rsidRPr="00315848">
        <w:t xml:space="preserve"> payments from the same company that in the aggregate exceed $5000 and are received within</w:t>
      </w:r>
    </w:p>
    <w:p w14:paraId="34FBB74E" w14:textId="77777777" w:rsidR="00FF39FE" w:rsidRPr="00315848" w:rsidRDefault="00FF39FE" w:rsidP="00FF39FE">
      <w:pPr>
        <w:spacing w:after="0" w:line="240" w:lineRule="auto"/>
        <w:ind w:firstLine="720"/>
      </w:pPr>
      <w:r w:rsidRPr="00315848">
        <w:t xml:space="preserve"> the previous 12months. </w:t>
      </w:r>
    </w:p>
    <w:p w14:paraId="37B3F331" w14:textId="77777777" w:rsidR="00FF39FE" w:rsidRPr="00315848" w:rsidRDefault="00FF39FE" w:rsidP="00FF39FE">
      <w:pPr>
        <w:pStyle w:val="ListParagraph"/>
        <w:numPr>
          <w:ilvl w:val="0"/>
          <w:numId w:val="2"/>
        </w:numPr>
        <w:spacing w:after="0" w:line="240" w:lineRule="auto"/>
      </w:pPr>
      <w:r w:rsidRPr="00315848">
        <w:t xml:space="preserve">Acquisition of </w:t>
      </w:r>
      <w:r w:rsidRPr="00315848">
        <w:rPr>
          <w:b/>
        </w:rPr>
        <w:t>equity in a public company that exceeds $5000</w:t>
      </w:r>
      <w:r w:rsidRPr="00315848">
        <w:t xml:space="preserve"> in value; </w:t>
      </w:r>
    </w:p>
    <w:p w14:paraId="0D858010" w14:textId="77777777" w:rsidR="00FF39FE" w:rsidRPr="00315848" w:rsidRDefault="00FF39FE" w:rsidP="00FF39FE">
      <w:pPr>
        <w:pStyle w:val="ListParagraph"/>
        <w:numPr>
          <w:ilvl w:val="0"/>
          <w:numId w:val="2"/>
        </w:numPr>
        <w:spacing w:after="0" w:line="240" w:lineRule="auto"/>
        <w:rPr>
          <w:b/>
        </w:rPr>
      </w:pPr>
      <w:r w:rsidRPr="00315848">
        <w:rPr>
          <w:b/>
        </w:rPr>
        <w:t>Aggregated income and equity/ownership interest</w:t>
      </w:r>
      <w:r w:rsidRPr="00315848">
        <w:t xml:space="preserve"> from a public company </w:t>
      </w:r>
      <w:r w:rsidRPr="00315848">
        <w:rPr>
          <w:b/>
        </w:rPr>
        <w:t>that exceeds</w:t>
      </w:r>
    </w:p>
    <w:p w14:paraId="558E9072" w14:textId="77777777" w:rsidR="00FF39FE" w:rsidRPr="00315848" w:rsidRDefault="00FF39FE" w:rsidP="00FF39FE">
      <w:pPr>
        <w:spacing w:after="0" w:line="240" w:lineRule="auto"/>
        <w:ind w:left="720"/>
      </w:pPr>
      <w:r w:rsidRPr="00315848">
        <w:rPr>
          <w:b/>
        </w:rPr>
        <w:t>$5,000</w:t>
      </w:r>
      <w:r w:rsidRPr="00315848">
        <w:t xml:space="preserve">, as measured on a rolling 12‐month basis; </w:t>
      </w:r>
      <w:r w:rsidRPr="00315848">
        <w:rPr>
          <w:b/>
        </w:rPr>
        <w:t>ANY equity/ownership interest in a privately‐held company</w:t>
      </w:r>
      <w:r w:rsidRPr="00315848">
        <w:t>;</w:t>
      </w:r>
    </w:p>
    <w:p w14:paraId="59484CD0" w14:textId="77777777" w:rsidR="00FF39FE" w:rsidRPr="00315848" w:rsidRDefault="00FF39FE" w:rsidP="00FF39FE">
      <w:pPr>
        <w:pStyle w:val="ListParagraph"/>
        <w:numPr>
          <w:ilvl w:val="0"/>
          <w:numId w:val="3"/>
        </w:numPr>
        <w:spacing w:after="0" w:line="240" w:lineRule="auto"/>
      </w:pPr>
      <w:r w:rsidRPr="00315848">
        <w:rPr>
          <w:b/>
        </w:rPr>
        <w:t>An income that exceeds $5,000 from rights in intellectual property</w:t>
      </w:r>
      <w:r w:rsidRPr="00315848">
        <w:t>, as measured on a rolling</w:t>
      </w:r>
    </w:p>
    <w:p w14:paraId="45B7BAE1" w14:textId="77777777" w:rsidR="00FF39FE" w:rsidRPr="00315848" w:rsidRDefault="00FF39FE" w:rsidP="00FF39FE">
      <w:pPr>
        <w:spacing w:after="0" w:line="240" w:lineRule="auto"/>
        <w:ind w:firstLine="720"/>
      </w:pPr>
      <w:r w:rsidRPr="00315848">
        <w:t xml:space="preserve">12 month basis; </w:t>
      </w:r>
    </w:p>
    <w:p w14:paraId="3489121F" w14:textId="77777777" w:rsidR="00FF39FE" w:rsidRPr="00315848" w:rsidRDefault="00FF39FE" w:rsidP="00FF39FE">
      <w:pPr>
        <w:pStyle w:val="ListParagraph"/>
        <w:numPr>
          <w:ilvl w:val="0"/>
          <w:numId w:val="3"/>
        </w:numPr>
        <w:spacing w:after="0" w:line="240" w:lineRule="auto"/>
      </w:pPr>
      <w:r w:rsidRPr="00315848">
        <w:rPr>
          <w:b/>
        </w:rPr>
        <w:t>All reimbursed and “sponsored” travel that exceeds $5,000</w:t>
      </w:r>
      <w:r w:rsidRPr="00315848">
        <w:t>, as measured on a rolling 12‐</w:t>
      </w:r>
    </w:p>
    <w:p w14:paraId="0988F493" w14:textId="77777777" w:rsidR="00FF39FE" w:rsidRPr="00315848" w:rsidRDefault="00FF39FE" w:rsidP="00FF39FE">
      <w:pPr>
        <w:spacing w:after="0" w:line="240" w:lineRule="auto"/>
        <w:ind w:firstLine="720"/>
      </w:pPr>
      <w:r w:rsidRPr="00315848">
        <w:t>month basis.</w:t>
      </w:r>
    </w:p>
    <w:p w14:paraId="661B5F8D" w14:textId="77777777" w:rsidR="00315848" w:rsidRPr="00315848" w:rsidRDefault="00315848" w:rsidP="00FF39FE">
      <w:pPr>
        <w:spacing w:after="0" w:line="240" w:lineRule="auto"/>
        <w:ind w:firstLine="720"/>
      </w:pPr>
    </w:p>
    <w:p w14:paraId="432D8E3F" w14:textId="5F966C4D" w:rsidR="00315848" w:rsidRPr="00315848" w:rsidRDefault="00315848" w:rsidP="00315848">
      <w:pPr>
        <w:spacing w:after="0" w:line="240" w:lineRule="auto"/>
      </w:pPr>
      <w:r w:rsidRPr="00315848">
        <w:t xml:space="preserve">Excluded from this definition are payments (including travel) received from </w:t>
      </w:r>
      <w:r w:rsidR="00D659E5">
        <w:t>Materials Research Society.</w:t>
      </w:r>
      <w:r w:rsidRPr="00315848">
        <w:t xml:space="preserve"> Also excluded from this definition are payments received from any of the following entities, provided these payments are received for teaching engagements, lectures, seminars, or services on advisory committees or review panels: </w:t>
      </w:r>
    </w:p>
    <w:p w14:paraId="45B6E18D" w14:textId="77777777" w:rsidR="00315848" w:rsidRPr="00315848" w:rsidRDefault="00315848" w:rsidP="00315848">
      <w:pPr>
        <w:pStyle w:val="ListParagraph"/>
        <w:numPr>
          <w:ilvl w:val="0"/>
          <w:numId w:val="3"/>
        </w:numPr>
        <w:spacing w:after="0" w:line="240" w:lineRule="auto"/>
      </w:pPr>
      <w:r w:rsidRPr="00315848">
        <w:t xml:space="preserve">Government agencies </w:t>
      </w:r>
    </w:p>
    <w:p w14:paraId="13F7AFD3" w14:textId="77777777" w:rsidR="00315848" w:rsidRPr="00315848" w:rsidRDefault="00315848" w:rsidP="00315848">
      <w:pPr>
        <w:pStyle w:val="ListParagraph"/>
        <w:numPr>
          <w:ilvl w:val="0"/>
          <w:numId w:val="3"/>
        </w:numPr>
        <w:spacing w:after="0" w:line="240" w:lineRule="auto"/>
      </w:pPr>
      <w:r w:rsidRPr="00315848">
        <w:t xml:space="preserve">US institutions of higher education and research institutes affiliated with them </w:t>
      </w:r>
    </w:p>
    <w:p w14:paraId="2020DDB6" w14:textId="77777777" w:rsidR="00315848" w:rsidRPr="00315848" w:rsidRDefault="00315848" w:rsidP="00315848">
      <w:pPr>
        <w:pStyle w:val="ListParagraph"/>
        <w:numPr>
          <w:ilvl w:val="0"/>
          <w:numId w:val="3"/>
        </w:numPr>
        <w:spacing w:after="0" w:line="240" w:lineRule="auto"/>
      </w:pPr>
      <w:r w:rsidRPr="00315848">
        <w:t xml:space="preserve">Academic teaching hospitals </w:t>
      </w:r>
    </w:p>
    <w:p w14:paraId="27E66177" w14:textId="77777777" w:rsidR="00315848" w:rsidRPr="00315848" w:rsidRDefault="00315848" w:rsidP="00315848">
      <w:pPr>
        <w:pStyle w:val="ListParagraph"/>
        <w:numPr>
          <w:ilvl w:val="0"/>
          <w:numId w:val="3"/>
        </w:numPr>
        <w:spacing w:after="0" w:line="240" w:lineRule="auto"/>
      </w:pPr>
      <w:r w:rsidRPr="00315848">
        <w:t xml:space="preserve">Medical centers </w:t>
      </w:r>
    </w:p>
    <w:p w14:paraId="4C35DD9C" w14:textId="77777777" w:rsidR="00315848" w:rsidRPr="00315848" w:rsidRDefault="00315848" w:rsidP="00315848">
      <w:pPr>
        <w:spacing w:after="0" w:line="240" w:lineRule="auto"/>
      </w:pPr>
    </w:p>
    <w:p w14:paraId="4983792C" w14:textId="77777777" w:rsidR="00315848" w:rsidRPr="00315848" w:rsidRDefault="00315848" w:rsidP="00315848">
      <w:pPr>
        <w:spacing w:after="0" w:line="240" w:lineRule="auto"/>
      </w:pPr>
      <w:r w:rsidRPr="00315848">
        <w:t>Further, you do not have to report:</w:t>
      </w:r>
    </w:p>
    <w:p w14:paraId="53CC5C1C" w14:textId="77777777" w:rsidR="00315848" w:rsidRPr="00315848" w:rsidRDefault="00315848" w:rsidP="00315848">
      <w:pPr>
        <w:pStyle w:val="ListParagraph"/>
        <w:numPr>
          <w:ilvl w:val="0"/>
          <w:numId w:val="5"/>
        </w:numPr>
        <w:spacing w:after="0" w:line="240" w:lineRule="auto"/>
      </w:pPr>
      <w:r w:rsidRPr="00315848">
        <w:t xml:space="preserve">Salary, royalties, travel, or other remuneration through your employer </w:t>
      </w:r>
    </w:p>
    <w:p w14:paraId="61F670D1" w14:textId="001DD497" w:rsidR="00315848" w:rsidRDefault="00315848" w:rsidP="00315848">
      <w:pPr>
        <w:pStyle w:val="ListParagraph"/>
        <w:numPr>
          <w:ilvl w:val="0"/>
          <w:numId w:val="5"/>
        </w:numPr>
        <w:spacing w:after="0" w:line="240" w:lineRule="auto"/>
      </w:pPr>
      <w:r w:rsidRPr="00315848">
        <w:lastRenderedPageBreak/>
        <w:t>Income from investment vehicles over which you do not exercise control, such as mutual funds and retirement accounts</w:t>
      </w:r>
    </w:p>
    <w:p w14:paraId="13716572" w14:textId="40FB4142" w:rsidR="00147B27" w:rsidRDefault="00147B27" w:rsidP="004D5DFF">
      <w:pPr>
        <w:spacing w:after="0" w:line="240" w:lineRule="auto"/>
      </w:pPr>
    </w:p>
    <w:p w14:paraId="4652E92D" w14:textId="77777777" w:rsidR="003F43F6" w:rsidRPr="00315848" w:rsidRDefault="003F43F6" w:rsidP="003F43F6">
      <w:pPr>
        <w:tabs>
          <w:tab w:val="left" w:pos="3770"/>
        </w:tabs>
        <w:rPr>
          <w:i/>
          <w:color w:val="FF0000"/>
        </w:rPr>
      </w:pPr>
      <w:r w:rsidRPr="00315848">
        <w:rPr>
          <w:i/>
          <w:color w:val="FF0000"/>
        </w:rPr>
        <w:t>Do you, including your spouse and dependent children, have any Significant Financial Interests (SFIs) related to your responsibilities or research conducted for this symposium or conference?</w:t>
      </w:r>
      <w:r w:rsidR="00FF39FE" w:rsidRPr="00315848">
        <w:rPr>
          <w:i/>
          <w:color w:val="FF0000"/>
        </w:rPr>
        <w:t xml:space="preserve"> </w:t>
      </w:r>
    </w:p>
    <w:p w14:paraId="75C848B9" w14:textId="28C5ACED" w:rsidR="003F43F6" w:rsidRPr="00315848" w:rsidRDefault="003F43F6" w:rsidP="003F43F6">
      <w:pPr>
        <w:tabs>
          <w:tab w:val="left" w:pos="3770"/>
        </w:tabs>
      </w:pPr>
      <w:r w:rsidRPr="00315848">
        <w:t>□ Yes, I have Significant Financial Interests to report. (</w:t>
      </w:r>
      <w:r w:rsidR="00147B27" w:rsidRPr="00315848">
        <w:t>Please</w:t>
      </w:r>
      <w:r w:rsidRPr="00315848">
        <w:t xml:space="preserve"> provide information about your SFIs including reimbursed and sponsored travel on the next page) </w:t>
      </w:r>
    </w:p>
    <w:p w14:paraId="1F9AD832" w14:textId="77777777" w:rsidR="003F43F6" w:rsidRPr="00315848" w:rsidRDefault="003F43F6" w:rsidP="003F43F6">
      <w:pPr>
        <w:tabs>
          <w:tab w:val="left" w:pos="3770"/>
        </w:tabs>
      </w:pPr>
      <w:r w:rsidRPr="00315848">
        <w:t>□ No, I have no Significant Financial Interests, including travel, to report.</w:t>
      </w:r>
    </w:p>
    <w:p w14:paraId="1264BABA" w14:textId="155FE04B" w:rsidR="003F43F6" w:rsidRPr="00315848" w:rsidRDefault="003F43F6" w:rsidP="003F43F6">
      <w:pPr>
        <w:tabs>
          <w:tab w:val="left" w:pos="3770"/>
        </w:tabs>
      </w:pPr>
      <w:r w:rsidRPr="00315848">
        <w:t xml:space="preserve">By submitting this form you are confirming that you have </w:t>
      </w:r>
      <w:r w:rsidR="001E1A5E">
        <w:t xml:space="preserve">1) 1) </w:t>
      </w:r>
      <w:r w:rsidR="007E7735">
        <w:t>read the</w:t>
      </w:r>
      <w:r w:rsidR="007E7735" w:rsidRPr="007E7735">
        <w:t xml:space="preserve"> </w:t>
      </w:r>
      <w:r w:rsidR="007E7735" w:rsidRPr="00315848">
        <w:t>Materials Research Society’s Financial Conflict of Interest Policy</w:t>
      </w:r>
      <w:r w:rsidR="007E7735">
        <w:t xml:space="preserve">, 2) </w:t>
      </w:r>
      <w:r w:rsidR="001E1A5E">
        <w:t xml:space="preserve">have completed the </w:t>
      </w:r>
      <w:r w:rsidR="007E7735">
        <w:t xml:space="preserve">NIH </w:t>
      </w:r>
      <w:r w:rsidR="001E1A5E">
        <w:t xml:space="preserve">Financial Conflict of Interest </w:t>
      </w:r>
      <w:r w:rsidR="007E7735">
        <w:t>online tutorial,</w:t>
      </w:r>
      <w:r w:rsidR="001E1A5E">
        <w:t xml:space="preserve"> and</w:t>
      </w:r>
      <w:r w:rsidR="007E7735">
        <w:t xml:space="preserve"> 3)</w:t>
      </w:r>
      <w:r w:rsidR="001E1A5E">
        <w:t xml:space="preserve"> </w:t>
      </w:r>
      <w:r w:rsidR="001E1A5E" w:rsidRPr="00315848">
        <w:t>will abide by Materials Research Society’s Financial Conflict of Interest Policy</w:t>
      </w:r>
      <w:r w:rsidRPr="00315848">
        <w:t>. You understand your obligation to disclose any change(s) within 30 days of acquiring a new significant financial interest or other conflict of interest that may arise after submission of this form.</w:t>
      </w:r>
    </w:p>
    <w:p w14:paraId="3D5C2CC4" w14:textId="77777777" w:rsidR="003F43F6" w:rsidRPr="00315848" w:rsidRDefault="003F43F6" w:rsidP="003F43F6">
      <w:pPr>
        <w:tabs>
          <w:tab w:val="left" w:pos="3770"/>
        </w:tabs>
      </w:pPr>
    </w:p>
    <w:p w14:paraId="48D01A09" w14:textId="4287C99A" w:rsidR="003F43F6" w:rsidRPr="00315848" w:rsidRDefault="003F43F6" w:rsidP="003F43F6">
      <w:pPr>
        <w:tabs>
          <w:tab w:val="left" w:pos="3770"/>
        </w:tabs>
      </w:pPr>
      <w:r w:rsidRPr="00315848">
        <w:t>Investigator Signature</w:t>
      </w:r>
      <w:r w:rsidR="00147B27" w:rsidRPr="00315848">
        <w:t>: _</w:t>
      </w:r>
      <w:r w:rsidRPr="00315848">
        <w:t>__________________________________Date: _______________________</w:t>
      </w:r>
    </w:p>
    <w:p w14:paraId="728399B7" w14:textId="7653906A" w:rsidR="003F43F6" w:rsidRDefault="003F43F6" w:rsidP="003F43F6">
      <w:pPr>
        <w:tabs>
          <w:tab w:val="left" w:pos="3770"/>
        </w:tabs>
      </w:pPr>
    </w:p>
    <w:p w14:paraId="33AB54D2" w14:textId="305C8D96" w:rsidR="003435A3" w:rsidRPr="00315848" w:rsidRDefault="003435A3" w:rsidP="00CA5B73">
      <w:pPr>
        <w:tabs>
          <w:tab w:val="left" w:pos="3770"/>
        </w:tabs>
        <w:jc w:val="center"/>
      </w:pPr>
      <w:r w:rsidRPr="00CA5B73">
        <w:rPr>
          <w:b/>
          <w:sz w:val="28"/>
        </w:rPr>
        <w:t xml:space="preserve">Please send the completed form to </w:t>
      </w:r>
      <w:hyperlink r:id="rId13" w:history="1">
        <w:r w:rsidRPr="00CA5B73">
          <w:rPr>
            <w:rStyle w:val="Hyperlink"/>
            <w:b/>
            <w:sz w:val="28"/>
          </w:rPr>
          <w:t>forrest@mrs.org</w:t>
        </w:r>
      </w:hyperlink>
      <w:r w:rsidRPr="00CA5B73">
        <w:rPr>
          <w:b/>
          <w:sz w:val="28"/>
        </w:rPr>
        <w:t>.</w:t>
      </w:r>
    </w:p>
    <w:p w14:paraId="3DAD0880" w14:textId="77777777" w:rsidR="00F74D62" w:rsidRDefault="00F74D62" w:rsidP="00F74D62">
      <w:pPr>
        <w:tabs>
          <w:tab w:val="left" w:pos="3770"/>
        </w:tabs>
      </w:pPr>
      <w:r>
        <w:t>The information pro</w:t>
      </w:r>
      <w:r w:rsidR="00643E96">
        <w:t>vided below will be treated as confidential</w:t>
      </w:r>
      <w:r>
        <w:t>:</w:t>
      </w:r>
    </w:p>
    <w:tbl>
      <w:tblPr>
        <w:tblStyle w:val="TableGrid"/>
        <w:tblW w:w="10075" w:type="dxa"/>
        <w:tblLook w:val="04A0" w:firstRow="1" w:lastRow="0" w:firstColumn="1" w:lastColumn="0" w:noHBand="0" w:noVBand="1"/>
      </w:tblPr>
      <w:tblGrid>
        <w:gridCol w:w="1836"/>
        <w:gridCol w:w="2209"/>
        <w:gridCol w:w="2910"/>
        <w:gridCol w:w="3120"/>
      </w:tblGrid>
      <w:tr w:rsidR="00F74D62" w14:paraId="682E3647" w14:textId="77777777" w:rsidTr="00F74D62">
        <w:tc>
          <w:tcPr>
            <w:tcW w:w="1836" w:type="dxa"/>
          </w:tcPr>
          <w:p w14:paraId="322BFCA1" w14:textId="77777777" w:rsidR="00F74D62" w:rsidRDefault="00F74D62" w:rsidP="00F74D62">
            <w:pPr>
              <w:tabs>
                <w:tab w:val="left" w:pos="3770"/>
              </w:tabs>
            </w:pPr>
            <w:r>
              <w:t>Interest/Activity Type</w:t>
            </w:r>
          </w:p>
        </w:tc>
        <w:tc>
          <w:tcPr>
            <w:tcW w:w="2209" w:type="dxa"/>
          </w:tcPr>
          <w:p w14:paraId="5C877611" w14:textId="77777777" w:rsidR="00F74D62" w:rsidRDefault="00F74D62" w:rsidP="00F74D62">
            <w:pPr>
              <w:tabs>
                <w:tab w:val="left" w:pos="3770"/>
              </w:tabs>
            </w:pPr>
            <w:r>
              <w:t>Entity Name</w:t>
            </w:r>
          </w:p>
        </w:tc>
        <w:tc>
          <w:tcPr>
            <w:tcW w:w="2910" w:type="dxa"/>
          </w:tcPr>
          <w:p w14:paraId="53C95240" w14:textId="77777777" w:rsidR="00F74D62" w:rsidRDefault="00F74D62" w:rsidP="00F74D62">
            <w:pPr>
              <w:tabs>
                <w:tab w:val="left" w:pos="3770"/>
              </w:tabs>
            </w:pPr>
            <w:r>
              <w:t>Interest/Compensation/</w:t>
            </w:r>
          </w:p>
          <w:p w14:paraId="6D65468D" w14:textId="77777777" w:rsidR="00F74D62" w:rsidRDefault="00F74D62" w:rsidP="00F74D62">
            <w:pPr>
              <w:tabs>
                <w:tab w:val="left" w:pos="3770"/>
              </w:tabs>
            </w:pPr>
            <w:r>
              <w:t>reimbursement amount</w:t>
            </w:r>
          </w:p>
        </w:tc>
        <w:tc>
          <w:tcPr>
            <w:tcW w:w="3120" w:type="dxa"/>
          </w:tcPr>
          <w:p w14:paraId="61507F3D" w14:textId="77777777" w:rsidR="00F74D62" w:rsidRDefault="00F74D62" w:rsidP="00F74D62">
            <w:pPr>
              <w:tabs>
                <w:tab w:val="left" w:pos="3770"/>
              </w:tabs>
            </w:pPr>
            <w:r>
              <w:t>Describe Interest/activity (person holding work performed)</w:t>
            </w:r>
          </w:p>
        </w:tc>
      </w:tr>
      <w:tr w:rsidR="00F74D62" w14:paraId="03296D1E" w14:textId="77777777" w:rsidTr="00F74D62">
        <w:tc>
          <w:tcPr>
            <w:tcW w:w="1836" w:type="dxa"/>
          </w:tcPr>
          <w:p w14:paraId="4FE529F1" w14:textId="77777777" w:rsidR="00F74D62" w:rsidRDefault="00F74D62" w:rsidP="00F74D62">
            <w:pPr>
              <w:tabs>
                <w:tab w:val="left" w:pos="3770"/>
              </w:tabs>
            </w:pPr>
            <w:r>
              <w:t>Equity/Ownership</w:t>
            </w:r>
          </w:p>
          <w:p w14:paraId="2586EED3" w14:textId="77777777" w:rsidR="00F74D62" w:rsidRDefault="00F74D62" w:rsidP="00F74D62">
            <w:pPr>
              <w:tabs>
                <w:tab w:val="left" w:pos="3770"/>
              </w:tabs>
            </w:pPr>
            <w:r>
              <w:t>(stock, stock options…)</w:t>
            </w:r>
          </w:p>
        </w:tc>
        <w:tc>
          <w:tcPr>
            <w:tcW w:w="2209" w:type="dxa"/>
          </w:tcPr>
          <w:p w14:paraId="4484DA30" w14:textId="77777777" w:rsidR="00F74D62" w:rsidRDefault="00F74D62" w:rsidP="00F74D62">
            <w:pPr>
              <w:tabs>
                <w:tab w:val="left" w:pos="3770"/>
              </w:tabs>
            </w:pPr>
          </w:p>
        </w:tc>
        <w:tc>
          <w:tcPr>
            <w:tcW w:w="2910" w:type="dxa"/>
          </w:tcPr>
          <w:p w14:paraId="37B32C7E" w14:textId="77777777" w:rsidR="00F74D62" w:rsidRDefault="00F74D62" w:rsidP="00F74D62">
            <w:pPr>
              <w:tabs>
                <w:tab w:val="left" w:pos="3770"/>
              </w:tabs>
            </w:pPr>
          </w:p>
        </w:tc>
        <w:tc>
          <w:tcPr>
            <w:tcW w:w="3120" w:type="dxa"/>
          </w:tcPr>
          <w:p w14:paraId="6FBEBB6E" w14:textId="77777777" w:rsidR="00F74D62" w:rsidRDefault="00F74D62" w:rsidP="00F74D62">
            <w:pPr>
              <w:tabs>
                <w:tab w:val="left" w:pos="3770"/>
              </w:tabs>
            </w:pPr>
          </w:p>
        </w:tc>
      </w:tr>
      <w:tr w:rsidR="00F74D62" w14:paraId="5567A242" w14:textId="77777777" w:rsidTr="00F74D62">
        <w:tc>
          <w:tcPr>
            <w:tcW w:w="1836" w:type="dxa"/>
          </w:tcPr>
          <w:p w14:paraId="674BB8A4" w14:textId="77777777" w:rsidR="00F74D62" w:rsidRDefault="00F74D62" w:rsidP="00F74D62">
            <w:pPr>
              <w:tabs>
                <w:tab w:val="left" w:pos="3770"/>
              </w:tabs>
            </w:pPr>
            <w:r>
              <w:t>Remuneration (consulting fees, speaker’s bureau, honoraria..)</w:t>
            </w:r>
          </w:p>
        </w:tc>
        <w:tc>
          <w:tcPr>
            <w:tcW w:w="2209" w:type="dxa"/>
          </w:tcPr>
          <w:p w14:paraId="5EF753E1" w14:textId="77777777" w:rsidR="00F74D62" w:rsidRDefault="00F74D62" w:rsidP="00F74D62">
            <w:pPr>
              <w:tabs>
                <w:tab w:val="left" w:pos="3770"/>
              </w:tabs>
            </w:pPr>
          </w:p>
        </w:tc>
        <w:tc>
          <w:tcPr>
            <w:tcW w:w="2910" w:type="dxa"/>
          </w:tcPr>
          <w:p w14:paraId="5159C996" w14:textId="77777777" w:rsidR="00F74D62" w:rsidRDefault="00F74D62" w:rsidP="00F74D62">
            <w:pPr>
              <w:tabs>
                <w:tab w:val="left" w:pos="3770"/>
              </w:tabs>
            </w:pPr>
          </w:p>
        </w:tc>
        <w:tc>
          <w:tcPr>
            <w:tcW w:w="3120" w:type="dxa"/>
          </w:tcPr>
          <w:p w14:paraId="7C975A14" w14:textId="77777777" w:rsidR="00F74D62" w:rsidRDefault="00F74D62" w:rsidP="00F74D62">
            <w:pPr>
              <w:tabs>
                <w:tab w:val="left" w:pos="3770"/>
              </w:tabs>
            </w:pPr>
          </w:p>
        </w:tc>
      </w:tr>
      <w:tr w:rsidR="00F74D62" w14:paraId="43285317" w14:textId="77777777" w:rsidTr="00F74D62">
        <w:tc>
          <w:tcPr>
            <w:tcW w:w="1836" w:type="dxa"/>
          </w:tcPr>
          <w:p w14:paraId="03C89486" w14:textId="77777777" w:rsidR="00F74D62" w:rsidRDefault="00F74D62" w:rsidP="00F74D62">
            <w:pPr>
              <w:tabs>
                <w:tab w:val="left" w:pos="3770"/>
              </w:tabs>
            </w:pPr>
            <w:r>
              <w:t>Associations, Memberships, Positions (board of directors, offices…)</w:t>
            </w:r>
          </w:p>
        </w:tc>
        <w:tc>
          <w:tcPr>
            <w:tcW w:w="2209" w:type="dxa"/>
          </w:tcPr>
          <w:p w14:paraId="40F6844A" w14:textId="77777777" w:rsidR="00F74D62" w:rsidRDefault="00F74D62" w:rsidP="00F74D62">
            <w:pPr>
              <w:tabs>
                <w:tab w:val="left" w:pos="3770"/>
              </w:tabs>
            </w:pPr>
          </w:p>
        </w:tc>
        <w:tc>
          <w:tcPr>
            <w:tcW w:w="2910" w:type="dxa"/>
          </w:tcPr>
          <w:p w14:paraId="4C3DD9C8" w14:textId="77777777" w:rsidR="00F74D62" w:rsidRDefault="00F74D62" w:rsidP="00F74D62">
            <w:pPr>
              <w:tabs>
                <w:tab w:val="left" w:pos="3770"/>
              </w:tabs>
            </w:pPr>
          </w:p>
        </w:tc>
        <w:tc>
          <w:tcPr>
            <w:tcW w:w="3120" w:type="dxa"/>
          </w:tcPr>
          <w:p w14:paraId="7BD8B1C2" w14:textId="77777777" w:rsidR="00F74D62" w:rsidRDefault="00F74D62" w:rsidP="00F74D62">
            <w:pPr>
              <w:tabs>
                <w:tab w:val="left" w:pos="3770"/>
              </w:tabs>
            </w:pPr>
          </w:p>
        </w:tc>
      </w:tr>
      <w:tr w:rsidR="00F74D62" w14:paraId="4656141C" w14:textId="77777777" w:rsidTr="00F74D62">
        <w:tc>
          <w:tcPr>
            <w:tcW w:w="1836" w:type="dxa"/>
          </w:tcPr>
          <w:p w14:paraId="7D087DAE" w14:textId="77777777" w:rsidR="00F74D62" w:rsidRDefault="00F74D62" w:rsidP="00F74D62">
            <w:pPr>
              <w:tabs>
                <w:tab w:val="left" w:pos="3770"/>
              </w:tabs>
            </w:pPr>
            <w:r>
              <w:t>Intellectual Property rights/Royalty income</w:t>
            </w:r>
          </w:p>
        </w:tc>
        <w:tc>
          <w:tcPr>
            <w:tcW w:w="2209" w:type="dxa"/>
          </w:tcPr>
          <w:p w14:paraId="49CA84BB" w14:textId="77777777" w:rsidR="00F74D62" w:rsidRDefault="00F74D62" w:rsidP="00F74D62">
            <w:pPr>
              <w:tabs>
                <w:tab w:val="left" w:pos="3770"/>
              </w:tabs>
            </w:pPr>
          </w:p>
        </w:tc>
        <w:tc>
          <w:tcPr>
            <w:tcW w:w="2910" w:type="dxa"/>
          </w:tcPr>
          <w:p w14:paraId="7952D1F9" w14:textId="77777777" w:rsidR="00F74D62" w:rsidRDefault="00F74D62" w:rsidP="00F74D62">
            <w:pPr>
              <w:tabs>
                <w:tab w:val="left" w:pos="3770"/>
              </w:tabs>
            </w:pPr>
          </w:p>
        </w:tc>
        <w:tc>
          <w:tcPr>
            <w:tcW w:w="3120" w:type="dxa"/>
          </w:tcPr>
          <w:p w14:paraId="794E27B4" w14:textId="77777777" w:rsidR="00F74D62" w:rsidRDefault="00F74D62" w:rsidP="00F74D62">
            <w:pPr>
              <w:tabs>
                <w:tab w:val="left" w:pos="3770"/>
              </w:tabs>
            </w:pPr>
          </w:p>
        </w:tc>
      </w:tr>
      <w:tr w:rsidR="00F74D62" w14:paraId="5F29E9AF" w14:textId="77777777" w:rsidTr="00F74D62">
        <w:tc>
          <w:tcPr>
            <w:tcW w:w="1836" w:type="dxa"/>
          </w:tcPr>
          <w:p w14:paraId="6F4E496A" w14:textId="77777777" w:rsidR="00F74D62" w:rsidRDefault="00F74D62" w:rsidP="00F74D62">
            <w:pPr>
              <w:tabs>
                <w:tab w:val="left" w:pos="3770"/>
              </w:tabs>
            </w:pPr>
            <w:r>
              <w:t>Travel</w:t>
            </w:r>
          </w:p>
          <w:p w14:paraId="29636025" w14:textId="77777777" w:rsidR="00F74D62" w:rsidRDefault="00F74D62" w:rsidP="00F74D62">
            <w:pPr>
              <w:tabs>
                <w:tab w:val="left" w:pos="3770"/>
              </w:tabs>
            </w:pPr>
          </w:p>
          <w:p w14:paraId="646C3000" w14:textId="77777777" w:rsidR="00F74D62" w:rsidRDefault="00F74D62" w:rsidP="00F74D62">
            <w:pPr>
              <w:tabs>
                <w:tab w:val="left" w:pos="3770"/>
              </w:tabs>
            </w:pPr>
          </w:p>
        </w:tc>
        <w:tc>
          <w:tcPr>
            <w:tcW w:w="2209" w:type="dxa"/>
          </w:tcPr>
          <w:p w14:paraId="257A518F" w14:textId="77777777" w:rsidR="00F74D62" w:rsidRDefault="00F74D62" w:rsidP="00F74D62">
            <w:pPr>
              <w:tabs>
                <w:tab w:val="left" w:pos="3770"/>
              </w:tabs>
            </w:pPr>
          </w:p>
        </w:tc>
        <w:tc>
          <w:tcPr>
            <w:tcW w:w="2910" w:type="dxa"/>
          </w:tcPr>
          <w:p w14:paraId="6097A175" w14:textId="77777777" w:rsidR="00F74D62" w:rsidRDefault="00F74D62" w:rsidP="00F74D62">
            <w:pPr>
              <w:tabs>
                <w:tab w:val="left" w:pos="3770"/>
              </w:tabs>
            </w:pPr>
          </w:p>
        </w:tc>
        <w:tc>
          <w:tcPr>
            <w:tcW w:w="3120" w:type="dxa"/>
          </w:tcPr>
          <w:p w14:paraId="42328F32" w14:textId="77777777" w:rsidR="00F74D62" w:rsidRDefault="00D659E5" w:rsidP="00F74D62">
            <w:pPr>
              <w:tabs>
                <w:tab w:val="left" w:pos="3770"/>
              </w:tabs>
            </w:pPr>
            <w:r>
              <w:t>Please include purpose of trip:</w:t>
            </w:r>
          </w:p>
          <w:p w14:paraId="0CD11618" w14:textId="77777777" w:rsidR="00D659E5" w:rsidRDefault="00D659E5" w:rsidP="00F74D62">
            <w:pPr>
              <w:tabs>
                <w:tab w:val="left" w:pos="3770"/>
              </w:tabs>
            </w:pPr>
          </w:p>
          <w:p w14:paraId="46CCAACC" w14:textId="0016B236" w:rsidR="00D659E5" w:rsidRDefault="00D659E5" w:rsidP="00F74D62">
            <w:pPr>
              <w:tabs>
                <w:tab w:val="left" w:pos="3770"/>
              </w:tabs>
            </w:pPr>
            <w:r>
              <w:t>Identif</w:t>
            </w:r>
            <w:r w:rsidR="00147B27">
              <w:t>y</w:t>
            </w:r>
            <w:r>
              <w:t xml:space="preserve"> the sponsor/organizer:</w:t>
            </w:r>
          </w:p>
          <w:p w14:paraId="63F83A65" w14:textId="77777777" w:rsidR="00D659E5" w:rsidRDefault="00D659E5" w:rsidP="00F74D62">
            <w:pPr>
              <w:tabs>
                <w:tab w:val="left" w:pos="3770"/>
              </w:tabs>
            </w:pPr>
          </w:p>
          <w:p w14:paraId="52CB5C36" w14:textId="77777777" w:rsidR="00D659E5" w:rsidRDefault="00D659E5" w:rsidP="00F74D62">
            <w:pPr>
              <w:tabs>
                <w:tab w:val="left" w:pos="3770"/>
              </w:tabs>
            </w:pPr>
            <w:r>
              <w:t>Destination:</w:t>
            </w:r>
          </w:p>
          <w:p w14:paraId="6C10B263" w14:textId="77777777" w:rsidR="00D659E5" w:rsidRDefault="00D659E5" w:rsidP="00F74D62">
            <w:pPr>
              <w:tabs>
                <w:tab w:val="left" w:pos="3770"/>
              </w:tabs>
            </w:pPr>
          </w:p>
          <w:p w14:paraId="3419DC6C" w14:textId="2F15358F" w:rsidR="00D659E5" w:rsidRDefault="00D659E5" w:rsidP="00F74D62">
            <w:pPr>
              <w:tabs>
                <w:tab w:val="left" w:pos="3770"/>
              </w:tabs>
            </w:pPr>
            <w:r>
              <w:t>Dates:</w:t>
            </w:r>
          </w:p>
        </w:tc>
      </w:tr>
    </w:tbl>
    <w:p w14:paraId="65F6BF3B" w14:textId="460A46F4" w:rsidR="00F74D62" w:rsidRPr="003F43F6" w:rsidRDefault="00F74D62" w:rsidP="00900CBE">
      <w:pPr>
        <w:tabs>
          <w:tab w:val="left" w:pos="3770"/>
        </w:tabs>
        <w:rPr>
          <w:color w:val="FF0000"/>
        </w:rPr>
      </w:pPr>
      <w:bookmarkStart w:id="0" w:name="_GoBack"/>
      <w:bookmarkEnd w:id="0"/>
    </w:p>
    <w:sectPr w:rsidR="00F74D62" w:rsidRPr="003F43F6" w:rsidSect="00EB5A61">
      <w:footerReference w:type="default" r:id="rId14"/>
      <w:pgSz w:w="12240" w:h="15840"/>
      <w:pgMar w:top="720" w:right="1440" w:bottom="72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7A2B8" w16cex:dateUtc="2021-03-01T22:28:00Z"/>
  <w16cex:commentExtensible w16cex:durableId="23E7A351" w16cex:dateUtc="2021-03-01T2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B70262" w16cid:durableId="23E7A2B8"/>
  <w16cid:commentId w16cid:paraId="563FF024" w16cid:durableId="23E7A3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2E028" w14:textId="77777777" w:rsidR="001511AA" w:rsidRDefault="001511AA" w:rsidP="003F43F6">
      <w:pPr>
        <w:spacing w:after="0" w:line="240" w:lineRule="auto"/>
      </w:pPr>
      <w:r>
        <w:separator/>
      </w:r>
    </w:p>
  </w:endnote>
  <w:endnote w:type="continuationSeparator" w:id="0">
    <w:p w14:paraId="0D7191CF" w14:textId="77777777" w:rsidR="001511AA" w:rsidRDefault="001511AA" w:rsidP="003F4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1184804"/>
      <w:docPartObj>
        <w:docPartGallery w:val="Page Numbers (Bottom of Page)"/>
        <w:docPartUnique/>
      </w:docPartObj>
    </w:sdtPr>
    <w:sdtEndPr>
      <w:rPr>
        <w:noProof/>
      </w:rPr>
    </w:sdtEndPr>
    <w:sdtContent>
      <w:p w14:paraId="18C3608C" w14:textId="0669C156" w:rsidR="003F43F6" w:rsidRDefault="003F43F6">
        <w:pPr>
          <w:pStyle w:val="Footer"/>
          <w:jc w:val="right"/>
        </w:pPr>
        <w:r>
          <w:fldChar w:fldCharType="begin"/>
        </w:r>
        <w:r>
          <w:instrText xml:space="preserve"> PAGE   \* MERGEFORMAT </w:instrText>
        </w:r>
        <w:r>
          <w:fldChar w:fldCharType="separate"/>
        </w:r>
        <w:r w:rsidR="00900CBE">
          <w:rPr>
            <w:noProof/>
          </w:rPr>
          <w:t>1</w:t>
        </w:r>
        <w:r>
          <w:rPr>
            <w:noProof/>
          </w:rPr>
          <w:fldChar w:fldCharType="end"/>
        </w:r>
      </w:p>
    </w:sdtContent>
  </w:sdt>
  <w:p w14:paraId="1A5B88DE" w14:textId="77777777" w:rsidR="003F43F6" w:rsidRDefault="003F4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346FC" w14:textId="77777777" w:rsidR="001511AA" w:rsidRDefault="001511AA" w:rsidP="003F43F6">
      <w:pPr>
        <w:spacing w:after="0" w:line="240" w:lineRule="auto"/>
      </w:pPr>
      <w:r>
        <w:separator/>
      </w:r>
    </w:p>
  </w:footnote>
  <w:footnote w:type="continuationSeparator" w:id="0">
    <w:p w14:paraId="76B54115" w14:textId="77777777" w:rsidR="001511AA" w:rsidRDefault="001511AA" w:rsidP="003F43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506F2"/>
    <w:multiLevelType w:val="hybridMultilevel"/>
    <w:tmpl w:val="908E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35E70"/>
    <w:multiLevelType w:val="hybridMultilevel"/>
    <w:tmpl w:val="4DDC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E5D42"/>
    <w:multiLevelType w:val="hybridMultilevel"/>
    <w:tmpl w:val="D15EB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EB7693"/>
    <w:multiLevelType w:val="hybridMultilevel"/>
    <w:tmpl w:val="EF6A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581F8C"/>
    <w:multiLevelType w:val="hybridMultilevel"/>
    <w:tmpl w:val="01242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A61"/>
    <w:rsid w:val="00147B27"/>
    <w:rsid w:val="001511AA"/>
    <w:rsid w:val="001E1A5E"/>
    <w:rsid w:val="002369BC"/>
    <w:rsid w:val="002E5FFE"/>
    <w:rsid w:val="00315848"/>
    <w:rsid w:val="00333581"/>
    <w:rsid w:val="003435A3"/>
    <w:rsid w:val="003B5C5A"/>
    <w:rsid w:val="003F43F6"/>
    <w:rsid w:val="00430FCF"/>
    <w:rsid w:val="004D5DFF"/>
    <w:rsid w:val="0056259C"/>
    <w:rsid w:val="00594F53"/>
    <w:rsid w:val="00643E96"/>
    <w:rsid w:val="006E5707"/>
    <w:rsid w:val="007104D0"/>
    <w:rsid w:val="00746699"/>
    <w:rsid w:val="00762E5F"/>
    <w:rsid w:val="007A7B84"/>
    <w:rsid w:val="007E7735"/>
    <w:rsid w:val="00805842"/>
    <w:rsid w:val="008E38C3"/>
    <w:rsid w:val="008F7E1F"/>
    <w:rsid w:val="00900CBE"/>
    <w:rsid w:val="009971BB"/>
    <w:rsid w:val="00C241E1"/>
    <w:rsid w:val="00C3377B"/>
    <w:rsid w:val="00CA5B73"/>
    <w:rsid w:val="00D659E5"/>
    <w:rsid w:val="00E72DC7"/>
    <w:rsid w:val="00EB5A61"/>
    <w:rsid w:val="00F74D62"/>
    <w:rsid w:val="00FF3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AB2F9"/>
  <w15:chartTrackingRefBased/>
  <w15:docId w15:val="{1F6E1215-10E2-4B69-9B2C-367C07885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5A61"/>
    <w:rPr>
      <w:color w:val="0563C1" w:themeColor="hyperlink"/>
      <w:u w:val="single"/>
    </w:rPr>
  </w:style>
  <w:style w:type="paragraph" w:styleId="ListParagraph">
    <w:name w:val="List Paragraph"/>
    <w:basedOn w:val="Normal"/>
    <w:uiPriority w:val="34"/>
    <w:qFormat/>
    <w:rsid w:val="00FF39FE"/>
    <w:pPr>
      <w:ind w:left="720"/>
      <w:contextualSpacing/>
    </w:pPr>
  </w:style>
  <w:style w:type="paragraph" w:styleId="Header">
    <w:name w:val="header"/>
    <w:basedOn w:val="Normal"/>
    <w:link w:val="HeaderChar"/>
    <w:uiPriority w:val="99"/>
    <w:unhideWhenUsed/>
    <w:rsid w:val="003F4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3F6"/>
  </w:style>
  <w:style w:type="paragraph" w:styleId="Footer">
    <w:name w:val="footer"/>
    <w:basedOn w:val="Normal"/>
    <w:link w:val="FooterChar"/>
    <w:uiPriority w:val="99"/>
    <w:unhideWhenUsed/>
    <w:rsid w:val="003F4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3F6"/>
  </w:style>
  <w:style w:type="table" w:styleId="TableGrid">
    <w:name w:val="Table Grid"/>
    <w:basedOn w:val="TableNormal"/>
    <w:uiPriority w:val="39"/>
    <w:rsid w:val="00F74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2DC7"/>
    <w:rPr>
      <w:sz w:val="16"/>
      <w:szCs w:val="16"/>
    </w:rPr>
  </w:style>
  <w:style w:type="paragraph" w:styleId="CommentText">
    <w:name w:val="annotation text"/>
    <w:basedOn w:val="Normal"/>
    <w:link w:val="CommentTextChar"/>
    <w:uiPriority w:val="99"/>
    <w:semiHidden/>
    <w:unhideWhenUsed/>
    <w:rsid w:val="00E72DC7"/>
    <w:pPr>
      <w:spacing w:line="240" w:lineRule="auto"/>
    </w:pPr>
    <w:rPr>
      <w:sz w:val="20"/>
      <w:szCs w:val="20"/>
    </w:rPr>
  </w:style>
  <w:style w:type="character" w:customStyle="1" w:styleId="CommentTextChar">
    <w:name w:val="Comment Text Char"/>
    <w:basedOn w:val="DefaultParagraphFont"/>
    <w:link w:val="CommentText"/>
    <w:uiPriority w:val="99"/>
    <w:semiHidden/>
    <w:rsid w:val="00E72DC7"/>
    <w:rPr>
      <w:sz w:val="20"/>
      <w:szCs w:val="20"/>
    </w:rPr>
  </w:style>
  <w:style w:type="paragraph" w:styleId="CommentSubject">
    <w:name w:val="annotation subject"/>
    <w:basedOn w:val="CommentText"/>
    <w:next w:val="CommentText"/>
    <w:link w:val="CommentSubjectChar"/>
    <w:uiPriority w:val="99"/>
    <w:semiHidden/>
    <w:unhideWhenUsed/>
    <w:rsid w:val="00E72DC7"/>
    <w:rPr>
      <w:b/>
      <w:bCs/>
    </w:rPr>
  </w:style>
  <w:style w:type="character" w:customStyle="1" w:styleId="CommentSubjectChar">
    <w:name w:val="Comment Subject Char"/>
    <w:basedOn w:val="CommentTextChar"/>
    <w:link w:val="CommentSubject"/>
    <w:uiPriority w:val="99"/>
    <w:semiHidden/>
    <w:rsid w:val="00E72DC7"/>
    <w:rPr>
      <w:b/>
      <w:bCs/>
      <w:sz w:val="20"/>
      <w:szCs w:val="20"/>
    </w:rPr>
  </w:style>
  <w:style w:type="paragraph" w:styleId="BalloonText">
    <w:name w:val="Balloon Text"/>
    <w:basedOn w:val="Normal"/>
    <w:link w:val="BalloonTextChar"/>
    <w:uiPriority w:val="99"/>
    <w:semiHidden/>
    <w:unhideWhenUsed/>
    <w:rsid w:val="00E72D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D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rrest@mrs.org"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rs.org/about-mrs/the-society/annual-reports/financial-disclosures-and-conflict-of-interes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BBAE5F28BA9A40BBB409B81F1CB281" ma:contentTypeVersion="10" ma:contentTypeDescription="Create a new document." ma:contentTypeScope="" ma:versionID="11b81a9181ece8845fb39710ee3ebe91">
  <xsd:schema xmlns:xsd="http://www.w3.org/2001/XMLSchema" xmlns:xs="http://www.w3.org/2001/XMLSchema" xmlns:p="http://schemas.microsoft.com/office/2006/metadata/properties" xmlns:ns3="271dc606-b96b-498a-a7d9-4039db664794" targetNamespace="http://schemas.microsoft.com/office/2006/metadata/properties" ma:root="true" ma:fieldsID="45ba8dbdd427ad3f99bf322ce5f11a4a" ns3:_="">
    <xsd:import namespace="271dc606-b96b-498a-a7d9-4039db66479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dc606-b96b-498a-a7d9-4039db664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92A57-5D0F-42A9-BFF7-248D6CDE2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dc606-b96b-498a-a7d9-4039db664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1A289A-01D1-4A46-822B-8191E55D1365}">
  <ds:schemaRefs>
    <ds:schemaRef ds:uri="http://schemas.microsoft.com/sharepoint/v3/contenttype/forms"/>
  </ds:schemaRefs>
</ds:datastoreItem>
</file>

<file path=customXml/itemProps3.xml><?xml version="1.0" encoding="utf-8"?>
<ds:datastoreItem xmlns:ds="http://schemas.openxmlformats.org/officeDocument/2006/customXml" ds:itemID="{7365B0EF-C90D-4841-9184-E31834C816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AE8E76-CF90-4BA1-AB89-9BF99A935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Forrest</dc:creator>
  <cp:keywords/>
  <dc:description/>
  <cp:lastModifiedBy>Erin Hasinger</cp:lastModifiedBy>
  <cp:revision>2</cp:revision>
  <dcterms:created xsi:type="dcterms:W3CDTF">2021-03-22T14:34:00Z</dcterms:created>
  <dcterms:modified xsi:type="dcterms:W3CDTF">2021-03-22T14:34:00Z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0x010100DABBAE5F28BA9A40BBB409B81F1CB281</vt:lpwstr>
  </property>
</Properties>
</file>